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1A" w:rsidRDefault="008008A4">
      <w:pPr>
        <w:pStyle w:val="a3"/>
        <w:spacing w:before="64" w:line="275" w:lineRule="exact"/>
        <w:ind w:left="5368"/>
        <w:jc w:val="left"/>
      </w:pPr>
      <w:bookmarkStart w:id="0" w:name="_GoBack"/>
      <w:r>
        <w:t>Приложение 1</w:t>
      </w:r>
    </w:p>
    <w:p w:rsidR="008008A4" w:rsidRDefault="008008A4" w:rsidP="008008A4">
      <w:pPr>
        <w:pStyle w:val="a3"/>
        <w:ind w:left="5373" w:right="854"/>
        <w:jc w:val="lef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10"/>
        </w:rPr>
        <w:t xml:space="preserve"> </w:t>
      </w:r>
      <w:r>
        <w:t>директора МБОУ</w:t>
      </w:r>
      <w:r>
        <w:rPr>
          <w:spacing w:val="-3"/>
        </w:rPr>
        <w:t xml:space="preserve"> </w:t>
      </w:r>
      <w:r>
        <w:t>«Средняя общеобразовательная школа №12 с углубленным изучением отдельных предметов»</w:t>
      </w:r>
    </w:p>
    <w:p w:rsidR="00ED771A" w:rsidRDefault="00F458A0" w:rsidP="008008A4">
      <w:pPr>
        <w:pStyle w:val="a3"/>
        <w:ind w:left="5373" w:right="854"/>
        <w:jc w:val="left"/>
      </w:pPr>
      <w:r>
        <w:t>от 25 августа 2022</w:t>
      </w:r>
      <w:r w:rsidR="008008A4">
        <w:rPr>
          <w:spacing w:val="1"/>
        </w:rPr>
        <w:t xml:space="preserve"> </w:t>
      </w:r>
      <w:r w:rsidR="008008A4">
        <w:t>года №</w:t>
      </w:r>
      <w:r w:rsidR="008008A4">
        <w:rPr>
          <w:spacing w:val="3"/>
        </w:rPr>
        <w:t xml:space="preserve"> </w:t>
      </w:r>
      <w:r>
        <w:t>98-Г</w:t>
      </w:r>
    </w:p>
    <w:p w:rsidR="008008A4" w:rsidRDefault="008008A4" w:rsidP="008008A4">
      <w:pPr>
        <w:pStyle w:val="a3"/>
        <w:ind w:left="5373" w:right="854"/>
        <w:jc w:val="left"/>
      </w:pPr>
    </w:p>
    <w:p w:rsidR="008008A4" w:rsidRDefault="008008A4" w:rsidP="008008A4">
      <w:pPr>
        <w:pStyle w:val="a3"/>
        <w:ind w:left="5373" w:right="854"/>
        <w:jc w:val="left"/>
      </w:pPr>
    </w:p>
    <w:p w:rsidR="00ED771A" w:rsidRDefault="008008A4">
      <w:pPr>
        <w:pStyle w:val="1"/>
        <w:spacing w:before="8"/>
        <w:ind w:left="4320" w:right="4043" w:firstLine="0"/>
        <w:jc w:val="center"/>
      </w:pPr>
      <w:bookmarkStart w:id="1" w:name="ПРАВИЛА"/>
      <w:bookmarkEnd w:id="1"/>
      <w:r>
        <w:t>ПРАВИЛА</w:t>
      </w:r>
    </w:p>
    <w:p w:rsidR="00ED771A" w:rsidRDefault="008008A4">
      <w:pPr>
        <w:spacing w:line="242" w:lineRule="auto"/>
        <w:ind w:left="629" w:right="369"/>
        <w:jc w:val="center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субъектам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его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предотвращению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МБОУ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«Средняя общеобразовательная школа №12 с углубленным изучением отдельных предметов»</w:t>
      </w:r>
    </w:p>
    <w:p w:rsidR="00ED771A" w:rsidRDefault="00ED771A">
      <w:pPr>
        <w:pStyle w:val="a3"/>
        <w:spacing w:before="1"/>
        <w:ind w:left="0"/>
        <w:jc w:val="left"/>
        <w:rPr>
          <w:b/>
          <w:sz w:val="34"/>
        </w:rPr>
      </w:pPr>
    </w:p>
    <w:p w:rsidR="00ED771A" w:rsidRDefault="008008A4">
      <w:pPr>
        <w:pStyle w:val="1"/>
        <w:numPr>
          <w:ilvl w:val="0"/>
          <w:numId w:val="1"/>
        </w:numPr>
        <w:tabs>
          <w:tab w:val="left" w:pos="3933"/>
        </w:tabs>
        <w:spacing w:line="272" w:lineRule="exact"/>
        <w:jc w:val="both"/>
      </w:pPr>
      <w:bookmarkStart w:id="2" w:name="1._Общие_положения"/>
      <w:bookmarkEnd w:id="2"/>
      <w:r>
        <w:t>Общие</w:t>
      </w:r>
      <w:r>
        <w:rPr>
          <w:spacing w:val="-14"/>
        </w:rPr>
        <w:t xml:space="preserve"> </w:t>
      </w:r>
      <w:r>
        <w:t>положения</w:t>
      </w:r>
    </w:p>
    <w:p w:rsidR="00ED771A" w:rsidRDefault="008008A4" w:rsidP="008008A4">
      <w:pPr>
        <w:pStyle w:val="a3"/>
        <w:spacing w:line="237" w:lineRule="auto"/>
        <w:ind w:right="115" w:firstLine="1253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принятия</w:t>
      </w:r>
      <w:r>
        <w:rPr>
          <w:spacing w:val="15"/>
        </w:rPr>
        <w:t xml:space="preserve"> </w:t>
      </w:r>
      <w:r>
        <w:t>мер</w:t>
      </w:r>
      <w:r>
        <w:rPr>
          <w:spacing w:val="14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предотвращению</w:t>
      </w:r>
      <w:r>
        <w:rPr>
          <w:spacing w:val="17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Правила)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МБОУ</w:t>
      </w:r>
      <w:r>
        <w:rPr>
          <w:spacing w:val="11"/>
        </w:rPr>
        <w:t xml:space="preserve"> </w:t>
      </w:r>
      <w:r w:rsidRPr="008008A4">
        <w:rPr>
          <w:spacing w:val="-1"/>
        </w:rPr>
        <w:t>«Средняя общеобразовательная школа №12 с углубленным изучением отдельных предметов»</w:t>
      </w:r>
      <w:r>
        <w:t xml:space="preserve"> определяют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причинён субъектам персональных в случае</w:t>
      </w:r>
      <w:r>
        <w:rPr>
          <w:spacing w:val="60"/>
        </w:rPr>
        <w:t xml:space="preserve"> </w:t>
      </w:r>
      <w:r>
        <w:t>нарушения федерального</w:t>
      </w:r>
      <w:r>
        <w:rPr>
          <w:spacing w:val="60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152-ФЗ.</w:t>
      </w:r>
    </w:p>
    <w:p w:rsidR="00ED771A" w:rsidRDefault="008008A4">
      <w:pPr>
        <w:pStyle w:val="a3"/>
        <w:spacing w:before="29"/>
        <w:ind w:right="126" w:firstLine="1138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Российской Федерации в области обработки и защиты персональных</w:t>
      </w:r>
      <w:r>
        <w:rPr>
          <w:spacing w:val="1"/>
        </w:rPr>
        <w:t xml:space="preserve"> </w:t>
      </w:r>
      <w:r>
        <w:t>данных.</w:t>
      </w:r>
    </w:p>
    <w:p w:rsidR="00ED771A" w:rsidRDefault="00ED771A">
      <w:pPr>
        <w:pStyle w:val="a3"/>
        <w:spacing w:before="10"/>
        <w:ind w:left="0"/>
        <w:jc w:val="left"/>
      </w:pPr>
    </w:p>
    <w:p w:rsidR="00ED771A" w:rsidRDefault="008008A4">
      <w:pPr>
        <w:pStyle w:val="1"/>
        <w:numPr>
          <w:ilvl w:val="0"/>
          <w:numId w:val="1"/>
        </w:numPr>
        <w:tabs>
          <w:tab w:val="left" w:pos="3611"/>
        </w:tabs>
        <w:ind w:left="3610"/>
        <w:jc w:val="both"/>
      </w:pPr>
      <w:bookmarkStart w:id="3" w:name="2._Термины_и_определения"/>
      <w:bookmarkEnd w:id="3"/>
      <w:r>
        <w:t>Термины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определения</w:t>
      </w:r>
    </w:p>
    <w:p w:rsidR="00ED771A" w:rsidRDefault="008008A4">
      <w:pPr>
        <w:pStyle w:val="a3"/>
        <w:spacing w:line="271" w:lineRule="exact"/>
        <w:ind w:left="1257"/>
      </w:pPr>
      <w:r>
        <w:t>В</w:t>
      </w:r>
      <w:r>
        <w:rPr>
          <w:spacing w:val="-7"/>
        </w:rPr>
        <w:t xml:space="preserve"> </w:t>
      </w:r>
      <w:r>
        <w:t>настоящих</w:t>
      </w:r>
      <w:r>
        <w:rPr>
          <w:spacing w:val="-4"/>
        </w:rPr>
        <w:t xml:space="preserve"> </w:t>
      </w:r>
      <w:r>
        <w:t>Правилах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понятия:</w:t>
      </w:r>
    </w:p>
    <w:p w:rsidR="00ED771A" w:rsidRDefault="008008A4">
      <w:pPr>
        <w:pStyle w:val="a3"/>
        <w:spacing w:line="237" w:lineRule="auto"/>
        <w:ind w:right="112" w:firstLine="1421"/>
      </w:pPr>
      <w:r>
        <w:t>Информация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(сообщения,</w:t>
      </w:r>
      <w:r>
        <w:rPr>
          <w:spacing w:val="1"/>
        </w:rPr>
        <w:t xml:space="preserve"> </w:t>
      </w:r>
      <w:r>
        <w:t>данные)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представления.</w:t>
      </w:r>
    </w:p>
    <w:p w:rsidR="00ED771A" w:rsidRDefault="008008A4">
      <w:pPr>
        <w:pStyle w:val="a3"/>
        <w:spacing w:before="2"/>
        <w:ind w:right="119" w:firstLine="1421"/>
      </w:pPr>
      <w:r>
        <w:t>Безопасность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обеспечены</w:t>
      </w:r>
      <w:r>
        <w:rPr>
          <w:spacing w:val="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конфиденциальность,</w:t>
      </w:r>
      <w:r>
        <w:rPr>
          <w:spacing w:val="2"/>
        </w:rPr>
        <w:t xml:space="preserve"> </w:t>
      </w:r>
      <w:r>
        <w:t>доступность</w:t>
      </w:r>
      <w:r>
        <w:rPr>
          <w:spacing w:val="2"/>
        </w:rPr>
        <w:t xml:space="preserve"> </w:t>
      </w:r>
      <w:r>
        <w:t>и целостность.</w:t>
      </w:r>
    </w:p>
    <w:p w:rsidR="00ED771A" w:rsidRDefault="008008A4">
      <w:pPr>
        <w:pStyle w:val="a3"/>
        <w:spacing w:before="1"/>
        <w:ind w:right="121" w:firstLine="1421"/>
      </w:pPr>
      <w:r>
        <w:t>Конфиденциальность информации – обязательное для выполнения лицом,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</w:t>
      </w:r>
      <w:r>
        <w:rPr>
          <w:spacing w:val="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обладателя.</w:t>
      </w:r>
    </w:p>
    <w:p w:rsidR="00ED771A" w:rsidRDefault="008008A4">
      <w:pPr>
        <w:pStyle w:val="a3"/>
        <w:ind w:right="120" w:firstLine="1421"/>
      </w:pPr>
      <w:r>
        <w:t>Целостность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отсутствует любое ее изменение либо изменение осуществляется только преднамеренно</w:t>
      </w:r>
      <w:r>
        <w:rPr>
          <w:spacing w:val="1"/>
        </w:rPr>
        <w:t xml:space="preserve"> </w:t>
      </w:r>
      <w:r>
        <w:t>субъектами,</w:t>
      </w:r>
      <w:r>
        <w:rPr>
          <w:spacing w:val="3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право</w:t>
      </w:r>
      <w:r>
        <w:rPr>
          <w:spacing w:val="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изменение.</w:t>
      </w:r>
    </w:p>
    <w:p w:rsidR="00ED771A" w:rsidRDefault="008008A4">
      <w:pPr>
        <w:pStyle w:val="a3"/>
        <w:spacing w:before="1"/>
        <w:ind w:right="126" w:firstLine="1421"/>
      </w:pPr>
      <w:r>
        <w:t>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(ресурсов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беспрепятственно.</w:t>
      </w:r>
    </w:p>
    <w:p w:rsidR="00ED771A" w:rsidRDefault="008008A4">
      <w:pPr>
        <w:pStyle w:val="a3"/>
        <w:ind w:right="123" w:firstLine="1421"/>
      </w:pPr>
      <w:r>
        <w:t>Убытки – расходы, которые лицо, чье право нарушено, понесло или должно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понести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имущества (реальный ущерб), а также неполученных доходов, которые это лицо получило</w:t>
      </w:r>
      <w:r>
        <w:rPr>
          <w:spacing w:val="-57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обычных условиях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оборота,</w:t>
      </w:r>
      <w:r>
        <w:rPr>
          <w:spacing w:val="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его право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нарушено.</w:t>
      </w:r>
    </w:p>
    <w:p w:rsidR="00ED771A" w:rsidRDefault="008008A4">
      <w:pPr>
        <w:pStyle w:val="a3"/>
        <w:spacing w:before="2"/>
        <w:ind w:right="128" w:firstLine="1421"/>
      </w:pPr>
      <w:r>
        <w:t>Моральный вред – физические или нравственные страдания, причиняемые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нарушающими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неимущественные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посягающими на принадлежащие гражданину другие нематериальные блага, а также в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случаях,</w:t>
      </w:r>
      <w:r>
        <w:rPr>
          <w:spacing w:val="4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законом.</w:t>
      </w:r>
    </w:p>
    <w:p w:rsidR="00ED771A" w:rsidRDefault="008008A4">
      <w:pPr>
        <w:pStyle w:val="a3"/>
        <w:spacing w:before="1"/>
        <w:ind w:right="127" w:firstLine="1421"/>
      </w:pPr>
      <w:r>
        <w:t>Оценка возможного вреда – определение уровня вреда на основании учёта</w:t>
      </w:r>
      <w:r>
        <w:rPr>
          <w:spacing w:val="1"/>
        </w:rPr>
        <w:t xml:space="preserve"> </w:t>
      </w:r>
      <w:r>
        <w:t>причинённых убытков и морального вреда, нарушения конфиденциальности, целостности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ED771A" w:rsidRDefault="00ED771A">
      <w:pPr>
        <w:pStyle w:val="a3"/>
        <w:spacing w:before="5"/>
        <w:ind w:left="0"/>
        <w:jc w:val="left"/>
      </w:pPr>
    </w:p>
    <w:p w:rsidR="00ED771A" w:rsidRDefault="008008A4">
      <w:pPr>
        <w:pStyle w:val="1"/>
        <w:numPr>
          <w:ilvl w:val="0"/>
          <w:numId w:val="1"/>
        </w:numPr>
        <w:tabs>
          <w:tab w:val="left" w:pos="2214"/>
        </w:tabs>
        <w:spacing w:line="240" w:lineRule="auto"/>
        <w:ind w:left="2213"/>
        <w:jc w:val="left"/>
      </w:pPr>
      <w:bookmarkStart w:id="4" w:name="3._Описание_вреда_субъектам_персональных"/>
      <w:bookmarkEnd w:id="4"/>
      <w:r>
        <w:lastRenderedPageBreak/>
        <w:t>Описание</w:t>
      </w:r>
      <w:r>
        <w:rPr>
          <w:spacing w:val="-5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субъектам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ED771A" w:rsidRDefault="00ED771A"/>
    <w:p w:rsidR="008008A4" w:rsidRDefault="008008A4">
      <w:pPr>
        <w:sectPr w:rsidR="008008A4">
          <w:type w:val="continuous"/>
          <w:pgSz w:w="11910" w:h="16840"/>
          <w:pgMar w:top="1100" w:right="720" w:bottom="280" w:left="1580" w:header="720" w:footer="720" w:gutter="0"/>
          <w:cols w:space="720"/>
        </w:sectPr>
      </w:pPr>
    </w:p>
    <w:p w:rsidR="008008A4" w:rsidRDefault="008008A4" w:rsidP="008008A4">
      <w:pPr>
        <w:pStyle w:val="a3"/>
        <w:spacing w:before="64"/>
        <w:ind w:right="127" w:firstLine="1138"/>
      </w:pPr>
      <w:r>
        <w:lastRenderedPageBreak/>
        <w:t>.</w:t>
      </w:r>
      <w:r w:rsidRPr="008008A4">
        <w:t xml:space="preserve"> </w:t>
      </w:r>
      <w:r>
        <w:t>Вред субъекту персональных данных возникает в результате неправомерного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61"/>
        </w:rPr>
        <w:t xml:space="preserve"> </w:t>
      </w:r>
      <w:r>
        <w:t>уничтожения,</w:t>
      </w:r>
      <w:r>
        <w:rPr>
          <w:spacing w:val="6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блокирования, копирования, предоставления, распространения персональных данных,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неправомерных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8008A4" w:rsidRDefault="008008A4" w:rsidP="008008A4">
      <w:pPr>
        <w:pStyle w:val="a3"/>
        <w:spacing w:before="37" w:line="237" w:lineRule="auto"/>
        <w:ind w:right="128" w:firstLine="1138"/>
      </w:pPr>
      <w:r>
        <w:t>Перечисленные</w:t>
      </w:r>
      <w:r>
        <w:rPr>
          <w:spacing w:val="1"/>
        </w:rPr>
        <w:t xml:space="preserve"> </w:t>
      </w:r>
      <w:r>
        <w:t>неправомерные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нарушения</w:t>
      </w:r>
      <w:r>
        <w:rPr>
          <w:spacing w:val="3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информации:</w:t>
      </w:r>
    </w:p>
    <w:p w:rsidR="008008A4" w:rsidRDefault="008008A4" w:rsidP="008008A4">
      <w:pPr>
        <w:pStyle w:val="a3"/>
        <w:spacing w:before="39" w:line="237" w:lineRule="auto"/>
        <w:ind w:right="124" w:firstLine="1277"/>
      </w:pPr>
      <w:r>
        <w:t>Неправомерное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конфиденциальности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данных.</w:t>
      </w:r>
    </w:p>
    <w:p w:rsidR="008008A4" w:rsidRDefault="008008A4" w:rsidP="008008A4">
      <w:pPr>
        <w:pStyle w:val="a3"/>
        <w:spacing w:before="34" w:line="237" w:lineRule="auto"/>
        <w:ind w:right="143" w:firstLine="1277"/>
      </w:pPr>
      <w:r>
        <w:t>Неправомерное уничтожение и блокирование персональных данных 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5"/>
        </w:rPr>
        <w:t xml:space="preserve"> </w:t>
      </w:r>
      <w:r>
        <w:t>доступности</w:t>
      </w:r>
      <w:r>
        <w:rPr>
          <w:spacing w:val="3"/>
        </w:rPr>
        <w:t xml:space="preserve"> </w:t>
      </w:r>
      <w:r>
        <w:t>персональных данных.</w:t>
      </w:r>
    </w:p>
    <w:p w:rsidR="008008A4" w:rsidRDefault="008008A4" w:rsidP="008008A4">
      <w:pPr>
        <w:pStyle w:val="a3"/>
        <w:spacing w:before="35" w:line="237" w:lineRule="auto"/>
        <w:ind w:right="131" w:firstLine="1277"/>
      </w:pPr>
      <w:r>
        <w:t>Неправомерное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целостности</w:t>
      </w:r>
      <w:r>
        <w:rPr>
          <w:spacing w:val="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8008A4" w:rsidRDefault="008008A4" w:rsidP="008008A4">
      <w:pPr>
        <w:pStyle w:val="a3"/>
        <w:spacing w:before="37"/>
        <w:ind w:right="128" w:firstLine="1277"/>
      </w:pPr>
      <w:r>
        <w:t>Нарушение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целостности</w:t>
      </w:r>
      <w:r>
        <w:rPr>
          <w:spacing w:val="4"/>
        </w:rPr>
        <w:t xml:space="preserve"> </w:t>
      </w:r>
      <w:r>
        <w:t>информации.</w:t>
      </w:r>
    </w:p>
    <w:p w:rsidR="008008A4" w:rsidRDefault="008008A4" w:rsidP="008008A4">
      <w:pPr>
        <w:pStyle w:val="a3"/>
        <w:spacing w:before="31"/>
        <w:ind w:right="139" w:firstLine="1277"/>
      </w:pPr>
      <w:r>
        <w:t>Нарушение права субъекта на получение информации, касающейся обработки</w:t>
      </w:r>
      <w:r>
        <w:rPr>
          <w:spacing w:val="-5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8008A4" w:rsidRDefault="008008A4" w:rsidP="008008A4">
      <w:pPr>
        <w:pStyle w:val="a3"/>
        <w:spacing w:before="34"/>
        <w:ind w:right="115" w:firstLine="127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выходящая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установленных и законных целей и дольше установленных сроков является нарушением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8008A4" w:rsidRDefault="008008A4" w:rsidP="008008A4">
      <w:pPr>
        <w:pStyle w:val="a3"/>
        <w:spacing w:before="29"/>
        <w:ind w:right="127" w:firstLine="1277"/>
      </w:pPr>
      <w:r>
        <w:t>Неправомерное получение персональных данных от лица, не являющегося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8008A4" w:rsidRDefault="008008A4" w:rsidP="008008A4">
      <w:pPr>
        <w:pStyle w:val="a3"/>
        <w:spacing w:before="32"/>
        <w:ind w:right="123" w:firstLine="1277"/>
      </w:pPr>
      <w:r>
        <w:t>Принятие решения, порождающего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затрагивающие его права и законные</w:t>
      </w:r>
      <w:r>
        <w:rPr>
          <w:spacing w:val="1"/>
        </w:rPr>
        <w:t xml:space="preserve"> </w:t>
      </w:r>
      <w:r>
        <w:t>интересы, на основании исключительно автоматизированной обработки его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непредусмотренное федеральными законами, является нарушением конфиденциальности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8008A4" w:rsidRDefault="008008A4" w:rsidP="008008A4">
      <w:pPr>
        <w:pStyle w:val="a3"/>
        <w:spacing w:before="29"/>
        <w:ind w:left="1248"/>
      </w:pPr>
      <w:r>
        <w:t>Субъекту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причинён</w:t>
      </w:r>
      <w:r>
        <w:rPr>
          <w:spacing w:val="-3"/>
        </w:rPr>
        <w:t xml:space="preserve"> </w:t>
      </w:r>
      <w:r>
        <w:t>вред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форме:</w:t>
      </w:r>
    </w:p>
    <w:p w:rsidR="008008A4" w:rsidRDefault="008008A4" w:rsidP="008008A4">
      <w:pPr>
        <w:pStyle w:val="a3"/>
        <w:spacing w:before="31"/>
        <w:ind w:right="123" w:firstLine="1316"/>
      </w:pPr>
      <w:r>
        <w:t>Убытков – расходов, которые лицо, чье право нарушено, понесло или должно</w:t>
      </w:r>
      <w:r>
        <w:rPr>
          <w:spacing w:val="-5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понести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имущества (реальный ущерб), а также неполученных доходов, которые это лицо получило</w:t>
      </w:r>
      <w:r>
        <w:rPr>
          <w:spacing w:val="-57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обычных условиях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оборота,</w:t>
      </w:r>
      <w:r>
        <w:rPr>
          <w:spacing w:val="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нарушено.</w:t>
      </w:r>
    </w:p>
    <w:p w:rsidR="008008A4" w:rsidRDefault="008008A4" w:rsidP="008008A4">
      <w:pPr>
        <w:pStyle w:val="a3"/>
        <w:spacing w:before="35"/>
        <w:ind w:right="126" w:firstLine="1330"/>
      </w:pPr>
      <w:r>
        <w:t>Морального вреда – физических или нравственных страданий, причиняемых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нарушающими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неимущественные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посягающими на принадлежащие гражданину другие нематериальные блага, а также в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случаях,</w:t>
      </w:r>
      <w:r>
        <w:rPr>
          <w:spacing w:val="4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законом.</w:t>
      </w:r>
    </w:p>
    <w:p w:rsidR="008008A4" w:rsidRPr="008008A4" w:rsidRDefault="008008A4" w:rsidP="008008A4">
      <w:pPr>
        <w:pStyle w:val="a3"/>
        <w:spacing w:before="35"/>
        <w:ind w:right="126" w:firstLine="1330"/>
      </w:pPr>
    </w:p>
    <w:p w:rsidR="008008A4" w:rsidRDefault="008008A4" w:rsidP="008008A4">
      <w:pPr>
        <w:pStyle w:val="1"/>
        <w:numPr>
          <w:ilvl w:val="0"/>
          <w:numId w:val="1"/>
        </w:numPr>
        <w:tabs>
          <w:tab w:val="left" w:pos="1109"/>
        </w:tabs>
        <w:spacing w:line="272" w:lineRule="exact"/>
        <w:ind w:left="1276" w:hanging="425"/>
        <w:jc w:val="both"/>
      </w:pPr>
      <w:bookmarkStart w:id="5" w:name="4._Методика_оценки_возможного_вреда_субъ"/>
      <w:bookmarkEnd w:id="5"/>
      <w:r>
        <w:t>Методика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возможного</w:t>
      </w:r>
      <w:r>
        <w:rPr>
          <w:spacing w:val="-6"/>
        </w:rPr>
        <w:t xml:space="preserve"> </w:t>
      </w:r>
      <w:r>
        <w:t>вреда субъектам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</w:p>
    <w:p w:rsidR="008008A4" w:rsidRDefault="008008A4" w:rsidP="008008A4">
      <w:pPr>
        <w:pStyle w:val="a3"/>
        <w:spacing w:line="242" w:lineRule="auto"/>
        <w:ind w:right="134" w:firstLine="1138"/>
      </w:pPr>
      <w:r>
        <w:t>Оценка возможного вреда должна производиться коллегиально. В комиссии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человека.</w:t>
      </w:r>
    </w:p>
    <w:p w:rsidR="008008A4" w:rsidRDefault="008008A4" w:rsidP="008008A4">
      <w:pPr>
        <w:pStyle w:val="a3"/>
        <w:ind w:right="128" w:firstLine="1138"/>
      </w:pP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допущенного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возможного</w:t>
      </w:r>
      <w:r>
        <w:rPr>
          <w:spacing w:val="3"/>
        </w:rPr>
        <w:t xml:space="preserve"> </w:t>
      </w:r>
      <w:r>
        <w:t>вреда:</w:t>
      </w:r>
    </w:p>
    <w:p w:rsidR="008008A4" w:rsidRDefault="008008A4" w:rsidP="008008A4">
      <w:pPr>
        <w:pStyle w:val="a3"/>
        <w:spacing w:line="275" w:lineRule="exact"/>
        <w:ind w:left="830"/>
      </w:pPr>
      <w:r>
        <w:rPr>
          <w:b/>
          <w:i/>
        </w:rPr>
        <w:t>нулевой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субъекту</w:t>
      </w:r>
      <w:r>
        <w:rPr>
          <w:spacing w:val="-8"/>
        </w:rPr>
        <w:t xml:space="preserve"> </w:t>
      </w:r>
      <w:proofErr w:type="spellStart"/>
      <w:r>
        <w:t>ПДн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причиняется;</w:t>
      </w:r>
    </w:p>
    <w:p w:rsidR="008008A4" w:rsidRDefault="008008A4" w:rsidP="008008A4">
      <w:pPr>
        <w:pStyle w:val="a3"/>
        <w:ind w:right="119" w:firstLine="710"/>
      </w:pPr>
      <w:r>
        <w:rPr>
          <w:b/>
          <w:i/>
        </w:rPr>
        <w:t>низкий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включают только нарушение целостности персональных данных, либо только нарушение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8008A4" w:rsidRDefault="008008A4" w:rsidP="008008A4">
      <w:pPr>
        <w:sectPr w:rsidR="008008A4" w:rsidSect="008008A4">
          <w:type w:val="continuous"/>
          <w:pgSz w:w="11910" w:h="16840"/>
          <w:pgMar w:top="1100" w:right="720" w:bottom="280" w:left="1580" w:header="720" w:footer="720" w:gutter="0"/>
          <w:cols w:space="720"/>
        </w:sectPr>
      </w:pPr>
    </w:p>
    <w:p w:rsidR="008008A4" w:rsidRDefault="008008A4" w:rsidP="008008A4">
      <w:pPr>
        <w:pStyle w:val="a3"/>
        <w:spacing w:before="78"/>
        <w:ind w:left="120" w:right="210" w:firstLine="710"/>
      </w:pPr>
      <w:r>
        <w:rPr>
          <w:b/>
          <w:i/>
        </w:rPr>
        <w:lastRenderedPageBreak/>
        <w:t xml:space="preserve">средний </w:t>
      </w:r>
      <w:r>
        <w:t>– последствия нарушения принципов обработки персональных данных</w:t>
      </w:r>
      <w:r>
        <w:rPr>
          <w:spacing w:val="1"/>
        </w:rPr>
        <w:t xml:space="preserve"> </w:t>
      </w:r>
      <w:r>
        <w:t>включают только нарушение целостности персональных данных, повлекшее убытки и</w:t>
      </w:r>
      <w:r>
        <w:rPr>
          <w:spacing w:val="1"/>
        </w:rPr>
        <w:t xml:space="preserve"> </w:t>
      </w:r>
      <w:r>
        <w:t>моральный вред, либо только нарушение доступности персональных данных, повлекшее</w:t>
      </w:r>
      <w:r>
        <w:rPr>
          <w:spacing w:val="-57"/>
        </w:rPr>
        <w:t xml:space="preserve"> </w:t>
      </w:r>
      <w:r>
        <w:t>убытки и моральный вред, либо только нарушение конфиденциальности персональных</w:t>
      </w:r>
      <w:r>
        <w:rPr>
          <w:spacing w:val="1"/>
        </w:rPr>
        <w:t xml:space="preserve"> </w:t>
      </w:r>
      <w:r>
        <w:t>данных;</w:t>
      </w:r>
    </w:p>
    <w:p w:rsidR="008008A4" w:rsidRDefault="008008A4" w:rsidP="008008A4">
      <w:pPr>
        <w:spacing w:before="4" w:line="275" w:lineRule="exact"/>
        <w:ind w:left="831"/>
        <w:jc w:val="both"/>
        <w:rPr>
          <w:sz w:val="24"/>
        </w:rPr>
      </w:pPr>
      <w:r>
        <w:rPr>
          <w:b/>
          <w:i/>
          <w:sz w:val="24"/>
        </w:rPr>
        <w:t xml:space="preserve">высокий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случаях.</w:t>
      </w:r>
    </w:p>
    <w:p w:rsidR="008008A4" w:rsidRDefault="008008A4" w:rsidP="008008A4">
      <w:pPr>
        <w:pStyle w:val="a3"/>
        <w:spacing w:line="275" w:lineRule="exact"/>
        <w:ind w:left="1258"/>
      </w:pPr>
      <w:r>
        <w:t>Каждому</w:t>
      </w:r>
      <w:r>
        <w:rPr>
          <w:spacing w:val="38"/>
        </w:rPr>
        <w:t xml:space="preserve"> </w:t>
      </w:r>
      <w:r>
        <w:t>уровню</w:t>
      </w:r>
      <w:r>
        <w:rPr>
          <w:spacing w:val="41"/>
        </w:rPr>
        <w:t xml:space="preserve"> </w:t>
      </w:r>
      <w:r>
        <w:t>возможного</w:t>
      </w:r>
      <w:r>
        <w:rPr>
          <w:spacing w:val="43"/>
        </w:rPr>
        <w:t xml:space="preserve"> </w:t>
      </w:r>
      <w:r>
        <w:t>вреда</w:t>
      </w:r>
      <w:r>
        <w:rPr>
          <w:spacing w:val="41"/>
        </w:rPr>
        <w:t xml:space="preserve"> </w:t>
      </w:r>
      <w:r>
        <w:t>сопоставляется</w:t>
      </w:r>
      <w:r>
        <w:rPr>
          <w:spacing w:val="43"/>
        </w:rPr>
        <w:t xml:space="preserve"> </w:t>
      </w:r>
      <w:r>
        <w:t>числовая</w:t>
      </w:r>
      <w:r>
        <w:rPr>
          <w:spacing w:val="38"/>
        </w:rPr>
        <w:t xml:space="preserve"> </w:t>
      </w:r>
      <w:r>
        <w:t>оценка</w:t>
      </w:r>
      <w:r>
        <w:rPr>
          <w:spacing w:val="42"/>
        </w:rPr>
        <w:t xml:space="preserve"> </w:t>
      </w:r>
      <w:r>
        <w:t>Y1,</w:t>
      </w:r>
      <w:r>
        <w:rPr>
          <w:spacing w:val="45"/>
        </w:rPr>
        <w:t xml:space="preserve"> </w:t>
      </w:r>
      <w:r>
        <w:t>а</w:t>
      </w:r>
    </w:p>
    <w:p w:rsidR="008008A4" w:rsidRDefault="008008A4" w:rsidP="008008A4">
      <w:pPr>
        <w:spacing w:line="275" w:lineRule="exact"/>
        <w:sectPr w:rsidR="008008A4">
          <w:pgSz w:w="11910" w:h="16840"/>
          <w:pgMar w:top="1100" w:right="740" w:bottom="280" w:left="1680" w:header="720" w:footer="720" w:gutter="0"/>
          <w:cols w:space="720"/>
        </w:sectPr>
      </w:pPr>
    </w:p>
    <w:p w:rsidR="008008A4" w:rsidRDefault="008008A4" w:rsidP="008008A4">
      <w:pPr>
        <w:pStyle w:val="a3"/>
        <w:spacing w:before="2"/>
        <w:ind w:left="120"/>
        <w:jc w:val="left"/>
      </w:pPr>
      <w:r>
        <w:lastRenderedPageBreak/>
        <w:t>именно:</w:t>
      </w:r>
    </w:p>
    <w:p w:rsidR="008008A4" w:rsidRDefault="008008A4" w:rsidP="008008A4">
      <w:pPr>
        <w:pStyle w:val="a3"/>
        <w:spacing w:before="11"/>
        <w:ind w:left="0"/>
        <w:jc w:val="left"/>
        <w:rPr>
          <w:sz w:val="23"/>
        </w:rPr>
      </w:pPr>
      <w:r>
        <w:br w:type="column"/>
      </w:r>
    </w:p>
    <w:p w:rsidR="008008A4" w:rsidRDefault="008008A4" w:rsidP="008008A4">
      <w:pPr>
        <w:pStyle w:val="a3"/>
        <w:ind w:left="-19" w:right="5708"/>
        <w:jc w:val="left"/>
      </w:pPr>
      <w:r>
        <w:t>0 – при</w:t>
      </w:r>
      <w:r>
        <w:rPr>
          <w:spacing w:val="2"/>
        </w:rPr>
        <w:t xml:space="preserve"> </w:t>
      </w:r>
      <w:r>
        <w:t>нулевом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вреда; 0,05 – при 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вреда;0,1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среднем уровне вреда;0,2 –</w:t>
      </w:r>
      <w:r>
        <w:rPr>
          <w:spacing w:val="-5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высоком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вреда.</w:t>
      </w:r>
    </w:p>
    <w:p w:rsidR="008008A4" w:rsidRDefault="008008A4" w:rsidP="008008A4">
      <w:pPr>
        <w:pStyle w:val="a3"/>
        <w:spacing w:line="274" w:lineRule="exact"/>
        <w:ind w:left="264"/>
        <w:jc w:val="left"/>
      </w:pPr>
      <w:r>
        <w:t>Каждым</w:t>
      </w:r>
      <w:r>
        <w:rPr>
          <w:spacing w:val="3"/>
        </w:rPr>
        <w:t xml:space="preserve"> </w:t>
      </w:r>
      <w:r>
        <w:t>членом</w:t>
      </w:r>
      <w:r>
        <w:rPr>
          <w:spacing w:val="4"/>
        </w:rPr>
        <w:t xml:space="preserve"> </w:t>
      </w:r>
      <w:r>
        <w:t>комиссии</w:t>
      </w:r>
      <w:r>
        <w:rPr>
          <w:spacing w:val="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субъективного</w:t>
      </w:r>
      <w:r>
        <w:rPr>
          <w:spacing w:val="12"/>
        </w:rPr>
        <w:t xml:space="preserve"> </w:t>
      </w:r>
      <w:r>
        <w:t>мнения</w:t>
      </w:r>
    </w:p>
    <w:p w:rsidR="008008A4" w:rsidRDefault="008008A4" w:rsidP="008008A4">
      <w:pPr>
        <w:spacing w:line="274" w:lineRule="exact"/>
        <w:sectPr w:rsidR="008008A4">
          <w:type w:val="continuous"/>
          <w:pgSz w:w="11910" w:h="16840"/>
          <w:pgMar w:top="1100" w:right="740" w:bottom="280" w:left="1680" w:header="720" w:footer="720" w:gutter="0"/>
          <w:cols w:num="2" w:space="720" w:equalWidth="0">
            <w:col w:w="955" w:space="40"/>
            <w:col w:w="8495"/>
          </w:cols>
        </w:sectPr>
      </w:pPr>
    </w:p>
    <w:p w:rsidR="008008A4" w:rsidRDefault="008008A4" w:rsidP="008008A4">
      <w:pPr>
        <w:pStyle w:val="a3"/>
        <w:spacing w:before="3"/>
        <w:ind w:left="120" w:right="208"/>
      </w:pPr>
      <w:r>
        <w:lastRenderedPageBreak/>
        <w:t>выставляется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ПДн</w:t>
      </w:r>
      <w:proofErr w:type="spellEnd"/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несанкционированного,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случайного,</w:t>
      </w:r>
      <w:r>
        <w:rPr>
          <w:spacing w:val="-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proofErr w:type="spellStart"/>
      <w:r>
        <w:t>ПДн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системах.</w:t>
      </w:r>
    </w:p>
    <w:p w:rsidR="008008A4" w:rsidRDefault="008008A4" w:rsidP="008008A4">
      <w:pPr>
        <w:pStyle w:val="a3"/>
        <w:spacing w:line="274" w:lineRule="exact"/>
        <w:ind w:left="1258"/>
      </w:pPr>
      <w:r>
        <w:t>Все</w:t>
      </w:r>
      <w:r>
        <w:rPr>
          <w:spacing w:val="-8"/>
        </w:rPr>
        <w:t xml:space="preserve"> </w:t>
      </w:r>
      <w:r>
        <w:t>коэффициенты</w:t>
      </w:r>
      <w:r>
        <w:rPr>
          <w:spacing w:val="-7"/>
        </w:rPr>
        <w:t xml:space="preserve"> </w:t>
      </w:r>
      <w:r>
        <w:t>оценок</w:t>
      </w:r>
      <w:r>
        <w:rPr>
          <w:spacing w:val="-7"/>
        </w:rPr>
        <w:t xml:space="preserve"> </w:t>
      </w:r>
      <w:r>
        <w:t>суммируются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актуальной угрозе.</w:t>
      </w:r>
    </w:p>
    <w:p w:rsidR="008008A4" w:rsidRDefault="008008A4" w:rsidP="008008A4">
      <w:pPr>
        <w:pStyle w:val="a3"/>
        <w:spacing w:before="4" w:line="237" w:lineRule="auto"/>
        <w:ind w:left="120" w:right="221" w:firstLine="1138"/>
      </w:pP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Y2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образом:</w:t>
      </w:r>
    </w:p>
    <w:p w:rsidR="008008A4" w:rsidRDefault="008008A4" w:rsidP="008008A4">
      <w:pPr>
        <w:pStyle w:val="a3"/>
        <w:spacing w:before="4"/>
        <w:ind w:left="831" w:right="2178"/>
        <w:jc w:val="left"/>
      </w:pPr>
      <w:r>
        <w:t>если Y</w:t>
      </w:r>
      <w:proofErr w:type="gramStart"/>
      <w:r>
        <w:t>2 &gt;</w:t>
      </w:r>
      <w:proofErr w:type="gramEnd"/>
      <w:r>
        <w:t xml:space="preserve"> 0,9, то вред субъектам </w:t>
      </w:r>
      <w:proofErr w:type="spellStart"/>
      <w:r>
        <w:t>ПДн</w:t>
      </w:r>
      <w:proofErr w:type="spellEnd"/>
      <w:r>
        <w:t xml:space="preserve"> признается высоким;</w:t>
      </w:r>
      <w:r>
        <w:rPr>
          <w:spacing w:val="1"/>
        </w:rPr>
        <w:t xml:space="preserve"> </w:t>
      </w:r>
      <w:r>
        <w:t xml:space="preserve">если 0,5 &lt; Y2 ≤ 0,9, то вред субъектам </w:t>
      </w:r>
      <w:proofErr w:type="spellStart"/>
      <w:r>
        <w:t>ПДн</w:t>
      </w:r>
      <w:proofErr w:type="spellEnd"/>
      <w:r>
        <w:t xml:space="preserve"> признается</w:t>
      </w:r>
      <w:r>
        <w:rPr>
          <w:spacing w:val="1"/>
        </w:rPr>
        <w:t xml:space="preserve"> </w:t>
      </w:r>
      <w:proofErr w:type="spellStart"/>
      <w:r>
        <w:t>средним;если</w:t>
      </w:r>
      <w:proofErr w:type="spellEnd"/>
      <w:r>
        <w:rPr>
          <w:spacing w:val="1"/>
        </w:rPr>
        <w:t xml:space="preserve"> </w:t>
      </w:r>
      <w:r>
        <w:t>0,2</w:t>
      </w:r>
      <w:r>
        <w:rPr>
          <w:spacing w:val="2"/>
        </w:rPr>
        <w:t xml:space="preserve"> </w:t>
      </w:r>
      <w:r>
        <w:t>&lt; Y2</w:t>
      </w:r>
      <w:r>
        <w:rPr>
          <w:spacing w:val="-5"/>
        </w:rPr>
        <w:t xml:space="preserve"> </w:t>
      </w:r>
      <w:r>
        <w:t>≤</w:t>
      </w:r>
      <w:r>
        <w:rPr>
          <w:spacing w:val="-1"/>
        </w:rPr>
        <w:t xml:space="preserve"> </w:t>
      </w:r>
      <w:r>
        <w:t>0,5,</w:t>
      </w:r>
      <w:r>
        <w:rPr>
          <w:spacing w:val="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субъектам</w:t>
      </w:r>
      <w:r>
        <w:rPr>
          <w:spacing w:val="2"/>
        </w:rPr>
        <w:t xml:space="preserve"> </w:t>
      </w:r>
      <w:proofErr w:type="spellStart"/>
      <w:r>
        <w:t>ПДн</w:t>
      </w:r>
      <w:proofErr w:type="spellEnd"/>
      <w:r>
        <w:rPr>
          <w:spacing w:val="1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низким;</w:t>
      </w:r>
      <w:r>
        <w:rPr>
          <w:spacing w:val="-2"/>
        </w:rPr>
        <w:t xml:space="preserve"> </w:t>
      </w:r>
      <w:r>
        <w:t>если 0</w:t>
      </w:r>
      <w:r>
        <w:rPr>
          <w:spacing w:val="-5"/>
        </w:rPr>
        <w:t xml:space="preserve"> </w:t>
      </w:r>
      <w:r>
        <w:t>&lt;</w:t>
      </w:r>
      <w:r>
        <w:rPr>
          <w:spacing w:val="-7"/>
        </w:rPr>
        <w:t xml:space="preserve"> </w:t>
      </w:r>
      <w:r>
        <w:t>Y2</w:t>
      </w:r>
      <w:r>
        <w:rPr>
          <w:spacing w:val="-1"/>
        </w:rPr>
        <w:t xml:space="preserve"> </w:t>
      </w:r>
      <w:r>
        <w:t>≤</w:t>
      </w:r>
      <w:r>
        <w:rPr>
          <w:spacing w:val="-8"/>
        </w:rPr>
        <w:t xml:space="preserve"> </w:t>
      </w:r>
      <w:r>
        <w:t>0,5,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субъектам</w:t>
      </w:r>
      <w:r>
        <w:rPr>
          <w:spacing w:val="-3"/>
        </w:rPr>
        <w:t xml:space="preserve"> </w:t>
      </w:r>
      <w:proofErr w:type="spellStart"/>
      <w:r>
        <w:t>ПДн</w:t>
      </w:r>
      <w:proofErr w:type="spellEnd"/>
      <w:r>
        <w:rPr>
          <w:spacing w:val="-57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нулевым.</w:t>
      </w:r>
    </w:p>
    <w:p w:rsidR="008008A4" w:rsidRDefault="008008A4" w:rsidP="008008A4">
      <w:pPr>
        <w:pStyle w:val="a3"/>
        <w:spacing w:before="9"/>
        <w:ind w:left="0"/>
        <w:jc w:val="left"/>
      </w:pPr>
    </w:p>
    <w:p w:rsidR="008008A4" w:rsidRDefault="008008A4" w:rsidP="008008A4">
      <w:pPr>
        <w:pStyle w:val="1"/>
        <w:numPr>
          <w:ilvl w:val="0"/>
          <w:numId w:val="1"/>
        </w:numPr>
        <w:tabs>
          <w:tab w:val="left" w:pos="2127"/>
        </w:tabs>
        <w:spacing w:before="1"/>
        <w:ind w:left="2977" w:hanging="567"/>
        <w:jc w:val="both"/>
      </w:pPr>
      <w:bookmarkStart w:id="6" w:name="5._Требования_к_мерам_защиты"/>
      <w:bookmarkEnd w:id="6"/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мерам</w:t>
      </w:r>
      <w:r>
        <w:rPr>
          <w:spacing w:val="-5"/>
        </w:rPr>
        <w:t xml:space="preserve"> </w:t>
      </w:r>
      <w:r>
        <w:t>защиты</w:t>
      </w:r>
    </w:p>
    <w:p w:rsidR="00ED771A" w:rsidRDefault="008008A4" w:rsidP="008008A4">
      <w:pPr>
        <w:pStyle w:val="a3"/>
        <w:spacing w:before="1" w:line="237" w:lineRule="auto"/>
        <w:ind w:left="0" w:right="106" w:firstLine="567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защищенности</w:t>
      </w:r>
      <w:r>
        <w:rPr>
          <w:spacing w:val="61"/>
        </w:rPr>
        <w:t xml:space="preserve"> </w:t>
      </w:r>
      <w:proofErr w:type="spellStart"/>
      <w:r>
        <w:t>ИСПДн</w:t>
      </w:r>
      <w:proofErr w:type="spellEnd"/>
      <w:r>
        <w:rPr>
          <w:spacing w:val="61"/>
        </w:rPr>
        <w:t xml:space="preserve"> </w:t>
      </w:r>
      <w:r>
        <w:t>и категориях персональных данных, обрабатываемых в них,</w:t>
      </w:r>
      <w:r>
        <w:rPr>
          <w:spacing w:val="1"/>
        </w:rPr>
        <w:t xml:space="preserve"> </w:t>
      </w:r>
      <w:r>
        <w:t>на основе «Состава и содержания организационных и технических мер по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 данных» формулируются и применяются конкретные организационные 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proofErr w:type="spellStart"/>
      <w:r>
        <w:t>ИСПДн</w:t>
      </w:r>
      <w:bookmarkEnd w:id="0"/>
      <w:proofErr w:type="spellEnd"/>
    </w:p>
    <w:sectPr w:rsidR="00ED771A">
      <w:type w:val="continuous"/>
      <w:pgSz w:w="11910" w:h="16840"/>
      <w:pgMar w:top="110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B2A69"/>
    <w:multiLevelType w:val="hybridMultilevel"/>
    <w:tmpl w:val="7F1A8416"/>
    <w:lvl w:ilvl="0" w:tplc="B94076C8">
      <w:start w:val="1"/>
      <w:numFmt w:val="decimal"/>
      <w:lvlText w:val="%1."/>
      <w:lvlJc w:val="left"/>
      <w:pPr>
        <w:ind w:left="393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FC4552">
      <w:numFmt w:val="bullet"/>
      <w:lvlText w:val="•"/>
      <w:lvlJc w:val="left"/>
      <w:pPr>
        <w:ind w:left="4506" w:hanging="284"/>
      </w:pPr>
      <w:rPr>
        <w:rFonts w:hint="default"/>
        <w:lang w:val="ru-RU" w:eastAsia="en-US" w:bidi="ar-SA"/>
      </w:rPr>
    </w:lvl>
    <w:lvl w:ilvl="2" w:tplc="E7C8A38E">
      <w:numFmt w:val="bullet"/>
      <w:lvlText w:val="•"/>
      <w:lvlJc w:val="left"/>
      <w:pPr>
        <w:ind w:left="5073" w:hanging="284"/>
      </w:pPr>
      <w:rPr>
        <w:rFonts w:hint="default"/>
        <w:lang w:val="ru-RU" w:eastAsia="en-US" w:bidi="ar-SA"/>
      </w:rPr>
    </w:lvl>
    <w:lvl w:ilvl="3" w:tplc="30D24216">
      <w:numFmt w:val="bullet"/>
      <w:lvlText w:val="•"/>
      <w:lvlJc w:val="left"/>
      <w:pPr>
        <w:ind w:left="5640" w:hanging="284"/>
      </w:pPr>
      <w:rPr>
        <w:rFonts w:hint="default"/>
        <w:lang w:val="ru-RU" w:eastAsia="en-US" w:bidi="ar-SA"/>
      </w:rPr>
    </w:lvl>
    <w:lvl w:ilvl="4" w:tplc="B358C700">
      <w:numFmt w:val="bullet"/>
      <w:lvlText w:val="•"/>
      <w:lvlJc w:val="left"/>
      <w:pPr>
        <w:ind w:left="6207" w:hanging="284"/>
      </w:pPr>
      <w:rPr>
        <w:rFonts w:hint="default"/>
        <w:lang w:val="ru-RU" w:eastAsia="en-US" w:bidi="ar-SA"/>
      </w:rPr>
    </w:lvl>
    <w:lvl w:ilvl="5" w:tplc="E8BCF526">
      <w:numFmt w:val="bullet"/>
      <w:lvlText w:val="•"/>
      <w:lvlJc w:val="left"/>
      <w:pPr>
        <w:ind w:left="6774" w:hanging="284"/>
      </w:pPr>
      <w:rPr>
        <w:rFonts w:hint="default"/>
        <w:lang w:val="ru-RU" w:eastAsia="en-US" w:bidi="ar-SA"/>
      </w:rPr>
    </w:lvl>
    <w:lvl w:ilvl="6" w:tplc="50BC8BA2">
      <w:numFmt w:val="bullet"/>
      <w:lvlText w:val="•"/>
      <w:lvlJc w:val="left"/>
      <w:pPr>
        <w:ind w:left="7341" w:hanging="284"/>
      </w:pPr>
      <w:rPr>
        <w:rFonts w:hint="default"/>
        <w:lang w:val="ru-RU" w:eastAsia="en-US" w:bidi="ar-SA"/>
      </w:rPr>
    </w:lvl>
    <w:lvl w:ilvl="7" w:tplc="4DDC64D0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  <w:lvl w:ilvl="8" w:tplc="DD024518">
      <w:numFmt w:val="bullet"/>
      <w:lvlText w:val="•"/>
      <w:lvlJc w:val="left"/>
      <w:pPr>
        <w:ind w:left="8475" w:hanging="284"/>
      </w:pPr>
      <w:rPr>
        <w:rFonts w:hint="default"/>
        <w:lang w:val="ru-RU" w:eastAsia="en-US" w:bidi="ar-SA"/>
      </w:rPr>
    </w:lvl>
  </w:abstractNum>
  <w:abstractNum w:abstractNumId="1">
    <w:nsid w:val="43E26880"/>
    <w:multiLevelType w:val="hybridMultilevel"/>
    <w:tmpl w:val="7F1A8416"/>
    <w:lvl w:ilvl="0" w:tplc="B94076C8">
      <w:start w:val="1"/>
      <w:numFmt w:val="decimal"/>
      <w:lvlText w:val="%1."/>
      <w:lvlJc w:val="left"/>
      <w:pPr>
        <w:ind w:left="393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FC4552">
      <w:numFmt w:val="bullet"/>
      <w:lvlText w:val="•"/>
      <w:lvlJc w:val="left"/>
      <w:pPr>
        <w:ind w:left="4506" w:hanging="284"/>
      </w:pPr>
      <w:rPr>
        <w:rFonts w:hint="default"/>
        <w:lang w:val="ru-RU" w:eastAsia="en-US" w:bidi="ar-SA"/>
      </w:rPr>
    </w:lvl>
    <w:lvl w:ilvl="2" w:tplc="E7C8A38E">
      <w:numFmt w:val="bullet"/>
      <w:lvlText w:val="•"/>
      <w:lvlJc w:val="left"/>
      <w:pPr>
        <w:ind w:left="5073" w:hanging="284"/>
      </w:pPr>
      <w:rPr>
        <w:rFonts w:hint="default"/>
        <w:lang w:val="ru-RU" w:eastAsia="en-US" w:bidi="ar-SA"/>
      </w:rPr>
    </w:lvl>
    <w:lvl w:ilvl="3" w:tplc="30D24216">
      <w:numFmt w:val="bullet"/>
      <w:lvlText w:val="•"/>
      <w:lvlJc w:val="left"/>
      <w:pPr>
        <w:ind w:left="5640" w:hanging="284"/>
      </w:pPr>
      <w:rPr>
        <w:rFonts w:hint="default"/>
        <w:lang w:val="ru-RU" w:eastAsia="en-US" w:bidi="ar-SA"/>
      </w:rPr>
    </w:lvl>
    <w:lvl w:ilvl="4" w:tplc="B358C700">
      <w:numFmt w:val="bullet"/>
      <w:lvlText w:val="•"/>
      <w:lvlJc w:val="left"/>
      <w:pPr>
        <w:ind w:left="6207" w:hanging="284"/>
      </w:pPr>
      <w:rPr>
        <w:rFonts w:hint="default"/>
        <w:lang w:val="ru-RU" w:eastAsia="en-US" w:bidi="ar-SA"/>
      </w:rPr>
    </w:lvl>
    <w:lvl w:ilvl="5" w:tplc="E8BCF526">
      <w:numFmt w:val="bullet"/>
      <w:lvlText w:val="•"/>
      <w:lvlJc w:val="left"/>
      <w:pPr>
        <w:ind w:left="6774" w:hanging="284"/>
      </w:pPr>
      <w:rPr>
        <w:rFonts w:hint="default"/>
        <w:lang w:val="ru-RU" w:eastAsia="en-US" w:bidi="ar-SA"/>
      </w:rPr>
    </w:lvl>
    <w:lvl w:ilvl="6" w:tplc="50BC8BA2">
      <w:numFmt w:val="bullet"/>
      <w:lvlText w:val="•"/>
      <w:lvlJc w:val="left"/>
      <w:pPr>
        <w:ind w:left="7341" w:hanging="284"/>
      </w:pPr>
      <w:rPr>
        <w:rFonts w:hint="default"/>
        <w:lang w:val="ru-RU" w:eastAsia="en-US" w:bidi="ar-SA"/>
      </w:rPr>
    </w:lvl>
    <w:lvl w:ilvl="7" w:tplc="4DDC64D0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  <w:lvl w:ilvl="8" w:tplc="DD024518">
      <w:numFmt w:val="bullet"/>
      <w:lvlText w:val="•"/>
      <w:lvlJc w:val="left"/>
      <w:pPr>
        <w:ind w:left="8475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771A"/>
    <w:rsid w:val="008008A4"/>
    <w:rsid w:val="00ED771A"/>
    <w:rsid w:val="00F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E88E5-165F-4CA1-AA9F-949BCFA6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629" w:hanging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2" w:lineRule="exact"/>
      <w:ind w:left="1109" w:hanging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12</cp:lastModifiedBy>
  <cp:revision>4</cp:revision>
  <dcterms:created xsi:type="dcterms:W3CDTF">2021-09-23T17:43:00Z</dcterms:created>
  <dcterms:modified xsi:type="dcterms:W3CDTF">2022-10-28T11:05:00Z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